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FD00F" w14:textId="6DCD5962" w:rsidR="00A00653" w:rsidRDefault="00F82084" w:rsidP="00A00653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BHARATI COLLEGE</w:t>
      </w:r>
      <w:r w:rsidR="00A00653">
        <w:rPr>
          <w:b/>
          <w:bCs/>
          <w:sz w:val="28"/>
          <w:szCs w:val="28"/>
        </w:rPr>
        <w:t xml:space="preserve"> (</w:t>
      </w:r>
      <w:r w:rsidRPr="009168D9">
        <w:rPr>
          <w:b/>
          <w:bCs/>
          <w:sz w:val="28"/>
          <w:szCs w:val="28"/>
        </w:rPr>
        <w:t>UNIVERSITY OF DELHI</w:t>
      </w:r>
      <w:r w:rsidR="00A00653">
        <w:rPr>
          <w:b/>
          <w:bCs/>
          <w:sz w:val="28"/>
          <w:szCs w:val="28"/>
        </w:rPr>
        <w:t xml:space="preserve"> )</w:t>
      </w:r>
    </w:p>
    <w:p w14:paraId="393FAA76" w14:textId="5A5D37BA" w:rsidR="00F82084" w:rsidRDefault="00F82084" w:rsidP="00A00653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TEACHING PLAN</w:t>
      </w:r>
    </w:p>
    <w:tbl>
      <w:tblPr>
        <w:tblStyle w:val="TableGrid"/>
        <w:tblW w:w="10012" w:type="dxa"/>
        <w:tblLook w:val="04A0" w:firstRow="1" w:lastRow="0" w:firstColumn="1" w:lastColumn="0" w:noHBand="0" w:noVBand="1"/>
      </w:tblPr>
      <w:tblGrid>
        <w:gridCol w:w="1616"/>
        <w:gridCol w:w="3390"/>
        <w:gridCol w:w="2503"/>
        <w:gridCol w:w="2503"/>
      </w:tblGrid>
      <w:tr w:rsidR="005F5015" w14:paraId="641F4D9A" w14:textId="77777777" w:rsidTr="00A00653">
        <w:trPr>
          <w:trHeight w:val="166"/>
        </w:trPr>
        <w:tc>
          <w:tcPr>
            <w:tcW w:w="1616" w:type="dxa"/>
          </w:tcPr>
          <w:p w14:paraId="3B2B4AC8" w14:textId="168C7875" w:rsidR="005F5015" w:rsidRDefault="005F5015" w:rsidP="00F8208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Teacher</w:t>
            </w:r>
          </w:p>
        </w:tc>
        <w:tc>
          <w:tcPr>
            <w:tcW w:w="3390" w:type="dxa"/>
          </w:tcPr>
          <w:p w14:paraId="06E09E18" w14:textId="4371FF16" w:rsidR="005F5015" w:rsidRPr="005F5015" w:rsidRDefault="005F5015" w:rsidP="00F82084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Ms. Sunita</w:t>
            </w:r>
          </w:p>
        </w:tc>
        <w:tc>
          <w:tcPr>
            <w:tcW w:w="2503" w:type="dxa"/>
          </w:tcPr>
          <w:p w14:paraId="721DC479" w14:textId="2F1A822A" w:rsidR="005F5015" w:rsidRDefault="005F5015" w:rsidP="00F8208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Course</w:t>
            </w:r>
          </w:p>
        </w:tc>
        <w:tc>
          <w:tcPr>
            <w:tcW w:w="2503" w:type="dxa"/>
          </w:tcPr>
          <w:p w14:paraId="7B075A47" w14:textId="60C5560A" w:rsidR="005F5015" w:rsidRPr="005F5015" w:rsidRDefault="005F5015" w:rsidP="00F82084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B.Com</w:t>
            </w:r>
          </w:p>
        </w:tc>
      </w:tr>
      <w:tr w:rsidR="005F5015" w14:paraId="1DBE47CD" w14:textId="77777777" w:rsidTr="00A00653">
        <w:trPr>
          <w:trHeight w:val="166"/>
        </w:trPr>
        <w:tc>
          <w:tcPr>
            <w:tcW w:w="1616" w:type="dxa"/>
          </w:tcPr>
          <w:p w14:paraId="1FF0F7DF" w14:textId="3D225A33" w:rsidR="005F5015" w:rsidRDefault="005F5015" w:rsidP="00F8208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3390" w:type="dxa"/>
          </w:tcPr>
          <w:p w14:paraId="7A61E134" w14:textId="12F377C4" w:rsidR="005F5015" w:rsidRPr="005F5015" w:rsidRDefault="005F5015" w:rsidP="00F82084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20</w:t>
            </w:r>
            <w:r w:rsidR="00DC4E84">
              <w:rPr>
                <w:sz w:val="28"/>
                <w:szCs w:val="28"/>
              </w:rPr>
              <w:t>20</w:t>
            </w:r>
            <w:r w:rsidRPr="005F5015">
              <w:rPr>
                <w:sz w:val="28"/>
                <w:szCs w:val="28"/>
              </w:rPr>
              <w:t>-</w:t>
            </w:r>
            <w:r w:rsidR="00B604A6">
              <w:rPr>
                <w:sz w:val="28"/>
                <w:szCs w:val="28"/>
              </w:rPr>
              <w:t>20</w:t>
            </w:r>
            <w:r w:rsidR="00DC4E84">
              <w:rPr>
                <w:sz w:val="28"/>
                <w:szCs w:val="28"/>
              </w:rPr>
              <w:t>21</w:t>
            </w:r>
          </w:p>
        </w:tc>
        <w:tc>
          <w:tcPr>
            <w:tcW w:w="2503" w:type="dxa"/>
          </w:tcPr>
          <w:p w14:paraId="180974C4" w14:textId="78EE94B4" w:rsidR="005F5015" w:rsidRDefault="005F5015" w:rsidP="00F8208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Semester</w:t>
            </w:r>
          </w:p>
        </w:tc>
        <w:tc>
          <w:tcPr>
            <w:tcW w:w="2503" w:type="dxa"/>
          </w:tcPr>
          <w:p w14:paraId="3DD133D5" w14:textId="5E21E436" w:rsidR="005F5015" w:rsidRPr="005F5015" w:rsidRDefault="005F5015" w:rsidP="00F82084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6 Sem</w:t>
            </w:r>
          </w:p>
        </w:tc>
      </w:tr>
      <w:tr w:rsidR="00A00653" w14:paraId="7D00395D" w14:textId="77777777" w:rsidTr="00A00653">
        <w:trPr>
          <w:trHeight w:val="589"/>
        </w:trPr>
        <w:tc>
          <w:tcPr>
            <w:tcW w:w="1616" w:type="dxa"/>
          </w:tcPr>
          <w:p w14:paraId="27D539A6" w14:textId="4D0E5E1F" w:rsidR="00A00653" w:rsidRDefault="00A00653" w:rsidP="00A0065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3390" w:type="dxa"/>
          </w:tcPr>
          <w:p w14:paraId="3A11554B" w14:textId="6A75674A" w:rsidR="00A00653" w:rsidRDefault="00A00653" w:rsidP="00A00653">
            <w:pPr>
              <w:rPr>
                <w:b/>
                <w:bCs/>
                <w:sz w:val="28"/>
                <w:szCs w:val="28"/>
              </w:rPr>
            </w:pPr>
            <w:r w:rsidRPr="00986069">
              <w:rPr>
                <w:sz w:val="23"/>
                <w:szCs w:val="23"/>
              </w:rPr>
              <w:t xml:space="preserve">BC </w:t>
            </w:r>
            <w:r>
              <w:rPr>
                <w:sz w:val="23"/>
                <w:szCs w:val="23"/>
              </w:rPr>
              <w:t xml:space="preserve">6.1 (c)   </w:t>
            </w:r>
            <w:r w:rsidRPr="00986069">
              <w:rPr>
                <w:sz w:val="23"/>
                <w:szCs w:val="23"/>
              </w:rPr>
              <w:t>Management Accounting</w:t>
            </w:r>
          </w:p>
        </w:tc>
        <w:tc>
          <w:tcPr>
            <w:tcW w:w="2503" w:type="dxa"/>
          </w:tcPr>
          <w:p w14:paraId="4601FCBB" w14:textId="548C816A" w:rsidR="00A00653" w:rsidRDefault="00A00653" w:rsidP="00A0065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Teaching Tools</w:t>
            </w:r>
          </w:p>
        </w:tc>
        <w:tc>
          <w:tcPr>
            <w:tcW w:w="2503" w:type="dxa"/>
          </w:tcPr>
          <w:p w14:paraId="00979CC3" w14:textId="77777777" w:rsidR="00A00653" w:rsidRDefault="00A00653" w:rsidP="00A006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5365838F" w14:textId="77777777" w:rsidR="00A00653" w:rsidRDefault="00A00653" w:rsidP="00A006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*Problem solving with    the help of black-board</w:t>
            </w:r>
          </w:p>
          <w:p w14:paraId="55496DA5" w14:textId="77777777" w:rsidR="00A00653" w:rsidRPr="005F5015" w:rsidRDefault="00A00653" w:rsidP="00A00653">
            <w:pPr>
              <w:jc w:val="center"/>
              <w:rPr>
                <w:sz w:val="28"/>
                <w:szCs w:val="28"/>
              </w:rPr>
            </w:pPr>
          </w:p>
        </w:tc>
      </w:tr>
      <w:tr w:rsidR="00ED103C" w14:paraId="383DAB65" w14:textId="77777777" w:rsidTr="00A00653">
        <w:trPr>
          <w:trHeight w:val="589"/>
        </w:trPr>
        <w:tc>
          <w:tcPr>
            <w:tcW w:w="1616" w:type="dxa"/>
          </w:tcPr>
          <w:p w14:paraId="506412CF" w14:textId="63E88D23" w:rsidR="00ED103C" w:rsidRDefault="00ED103C" w:rsidP="00A0065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Lectures per week</w:t>
            </w:r>
          </w:p>
        </w:tc>
        <w:tc>
          <w:tcPr>
            <w:tcW w:w="3390" w:type="dxa"/>
          </w:tcPr>
          <w:p w14:paraId="2A325E2D" w14:textId="6B7B5D17" w:rsidR="00ED103C" w:rsidRPr="00986069" w:rsidRDefault="00ED103C" w:rsidP="00A0065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503" w:type="dxa"/>
          </w:tcPr>
          <w:p w14:paraId="6953A90E" w14:textId="77777777" w:rsidR="00ED103C" w:rsidRDefault="00ED103C" w:rsidP="00A0065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3" w:type="dxa"/>
          </w:tcPr>
          <w:p w14:paraId="49896D94" w14:textId="77777777" w:rsidR="00ED103C" w:rsidRDefault="00ED103C" w:rsidP="00A006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451D303" w14:textId="7874F0EB" w:rsidR="005F5015" w:rsidRDefault="005F5015" w:rsidP="00A00653">
      <w:pPr>
        <w:rPr>
          <w:b/>
          <w:bCs/>
          <w:sz w:val="28"/>
          <w:szCs w:val="28"/>
        </w:rPr>
      </w:pPr>
    </w:p>
    <w:tbl>
      <w:tblPr>
        <w:tblStyle w:val="TableGrid"/>
        <w:tblW w:w="9787" w:type="dxa"/>
        <w:tblLook w:val="04A0" w:firstRow="1" w:lastRow="0" w:firstColumn="1" w:lastColumn="0" w:noHBand="0" w:noVBand="1"/>
      </w:tblPr>
      <w:tblGrid>
        <w:gridCol w:w="1004"/>
        <w:gridCol w:w="7636"/>
        <w:gridCol w:w="1147"/>
      </w:tblGrid>
      <w:tr w:rsidR="00A00653" w14:paraId="332B1172" w14:textId="77777777" w:rsidTr="00A00653">
        <w:trPr>
          <w:trHeight w:val="562"/>
        </w:trPr>
        <w:tc>
          <w:tcPr>
            <w:tcW w:w="1004" w:type="dxa"/>
          </w:tcPr>
          <w:p w14:paraId="066EC1BE" w14:textId="78F64E76" w:rsidR="00A00653" w:rsidRDefault="00A00653" w:rsidP="00A00653">
            <w:pPr>
              <w:rPr>
                <w:b/>
                <w:bCs/>
                <w:sz w:val="28"/>
                <w:szCs w:val="28"/>
              </w:rPr>
            </w:pPr>
            <w:r w:rsidRPr="00C62DB7">
              <w:rPr>
                <w:b/>
                <w:bCs/>
              </w:rPr>
              <w:t>UNIT</w:t>
            </w:r>
          </w:p>
        </w:tc>
        <w:tc>
          <w:tcPr>
            <w:tcW w:w="7636" w:type="dxa"/>
          </w:tcPr>
          <w:p w14:paraId="1C2D1089" w14:textId="77777777" w:rsidR="00A00653" w:rsidRDefault="00A00653" w:rsidP="00A00653">
            <w:pPr>
              <w:rPr>
                <w:b/>
                <w:bCs/>
              </w:rPr>
            </w:pPr>
            <w:r w:rsidRPr="00C62DB7">
              <w:rPr>
                <w:b/>
                <w:bCs/>
              </w:rPr>
              <w:t xml:space="preserve">TOPIC </w:t>
            </w:r>
            <w:r>
              <w:rPr>
                <w:b/>
                <w:bCs/>
              </w:rPr>
              <w:t>(Theory/Practical)</w:t>
            </w:r>
          </w:p>
          <w:p w14:paraId="620B5A95" w14:textId="77777777" w:rsidR="00A00653" w:rsidRDefault="00A00653" w:rsidP="00A0065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689EE7AF" w14:textId="07E0216E" w:rsidR="00A00653" w:rsidRDefault="00A00653" w:rsidP="00A00653">
            <w:pPr>
              <w:jc w:val="center"/>
              <w:rPr>
                <w:b/>
                <w:bCs/>
                <w:sz w:val="28"/>
                <w:szCs w:val="28"/>
              </w:rPr>
            </w:pPr>
            <w:r w:rsidRPr="00C62DB7">
              <w:rPr>
                <w:b/>
                <w:bCs/>
              </w:rPr>
              <w:t>WEEK</w:t>
            </w:r>
          </w:p>
        </w:tc>
      </w:tr>
      <w:tr w:rsidR="002F4D20" w14:paraId="57C7159B" w14:textId="77777777" w:rsidTr="00A00653">
        <w:trPr>
          <w:trHeight w:val="498"/>
        </w:trPr>
        <w:tc>
          <w:tcPr>
            <w:tcW w:w="1004" w:type="dxa"/>
          </w:tcPr>
          <w:p w14:paraId="77A8BC34" w14:textId="77777777" w:rsidR="002F4D20" w:rsidRPr="00A00653" w:rsidRDefault="002F4D20" w:rsidP="002F4D20"/>
          <w:p w14:paraId="7A81B75F" w14:textId="1F490470" w:rsidR="002F4D20" w:rsidRPr="00A00653" w:rsidRDefault="002F4D20" w:rsidP="002F4D20">
            <w:pPr>
              <w:rPr>
                <w:sz w:val="28"/>
                <w:szCs w:val="28"/>
              </w:rPr>
            </w:pPr>
            <w:r w:rsidRPr="00A00653">
              <w:t>1</w:t>
            </w:r>
          </w:p>
        </w:tc>
        <w:tc>
          <w:tcPr>
            <w:tcW w:w="7636" w:type="dxa"/>
          </w:tcPr>
          <w:p w14:paraId="5D64A7D4" w14:textId="21699665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Introduction-meaning, nature and scope of management accounting.</w:t>
            </w:r>
          </w:p>
        </w:tc>
        <w:tc>
          <w:tcPr>
            <w:tcW w:w="1147" w:type="dxa"/>
          </w:tcPr>
          <w:p w14:paraId="798754A4" w14:textId="171F06C9" w:rsidR="002F4D20" w:rsidRPr="002F4D20" w:rsidRDefault="002F4D20" w:rsidP="002F4D20">
            <w:pPr>
              <w:jc w:val="center"/>
            </w:pPr>
            <w:r w:rsidRPr="00197E5F">
              <w:rPr>
                <w:color w:val="2A2A2A"/>
              </w:rPr>
              <w:t>Week 1</w:t>
            </w:r>
          </w:p>
        </w:tc>
      </w:tr>
      <w:tr w:rsidR="002F4D20" w14:paraId="47D06BAF" w14:textId="77777777" w:rsidTr="00A00653">
        <w:trPr>
          <w:trHeight w:val="996"/>
        </w:trPr>
        <w:tc>
          <w:tcPr>
            <w:tcW w:w="1004" w:type="dxa"/>
          </w:tcPr>
          <w:p w14:paraId="4F3C05BE" w14:textId="77777777" w:rsidR="002F4D20" w:rsidRPr="00A00653" w:rsidRDefault="002F4D20" w:rsidP="002F4D20"/>
          <w:p w14:paraId="0B94C93B" w14:textId="04E2F24A" w:rsidR="002F4D20" w:rsidRPr="00A00653" w:rsidRDefault="002F4D20" w:rsidP="002F4D20">
            <w:r w:rsidRPr="00A00653">
              <w:t>1</w:t>
            </w:r>
          </w:p>
        </w:tc>
        <w:tc>
          <w:tcPr>
            <w:tcW w:w="7636" w:type="dxa"/>
          </w:tcPr>
          <w:p w14:paraId="6ABB63C0" w14:textId="77777777" w:rsidR="002F4D20" w:rsidRPr="00197E5F" w:rsidRDefault="002F4D20" w:rsidP="002F4D20">
            <w:pPr>
              <w:pStyle w:val="TableParagraph"/>
              <w:spacing w:before="5" w:line="240" w:lineRule="auto"/>
              <w:rPr>
                <w:rFonts w:asciiTheme="minorHAnsi" w:eastAsiaTheme="minorHAnsi" w:hAnsiTheme="minorHAnsi" w:cstheme="minorBidi"/>
                <w:color w:val="2A2A2A"/>
              </w:rPr>
            </w:pPr>
            <w:r w:rsidRPr="00197E5F">
              <w:rPr>
                <w:rFonts w:asciiTheme="minorHAnsi" w:eastAsiaTheme="minorHAnsi" w:hAnsiTheme="minorHAnsi" w:cstheme="minorBidi"/>
                <w:color w:val="2A2A2A"/>
              </w:rPr>
              <w:t>Difference between cost accounting and management accounting, cost control and cost reduction, cost management, Budgetary Control- concept,</w:t>
            </w:r>
          </w:p>
          <w:p w14:paraId="65F8A1D1" w14:textId="31EEAC65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budgeting and budgetary control, objectives, merits, limitations, Budget administration.</w:t>
            </w:r>
          </w:p>
        </w:tc>
        <w:tc>
          <w:tcPr>
            <w:tcW w:w="1147" w:type="dxa"/>
          </w:tcPr>
          <w:p w14:paraId="0E64B069" w14:textId="1C540059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2</w:t>
            </w:r>
          </w:p>
        </w:tc>
      </w:tr>
      <w:tr w:rsidR="002F4D20" w14:paraId="6E72CAEA" w14:textId="77777777" w:rsidTr="00A00653">
        <w:trPr>
          <w:trHeight w:val="747"/>
        </w:trPr>
        <w:tc>
          <w:tcPr>
            <w:tcW w:w="1004" w:type="dxa"/>
          </w:tcPr>
          <w:p w14:paraId="5CC0405C" w14:textId="77777777" w:rsidR="002F4D20" w:rsidRPr="00A00653" w:rsidRDefault="002F4D20" w:rsidP="002F4D20"/>
          <w:p w14:paraId="21BFF39D" w14:textId="5671F6D1" w:rsidR="002F4D20" w:rsidRPr="00A00653" w:rsidRDefault="002F4D20" w:rsidP="002F4D20">
            <w:r w:rsidRPr="00A00653">
              <w:t>2</w:t>
            </w:r>
          </w:p>
        </w:tc>
        <w:tc>
          <w:tcPr>
            <w:tcW w:w="7636" w:type="dxa"/>
          </w:tcPr>
          <w:p w14:paraId="2C586AE5" w14:textId="77777777" w:rsidR="002F4D20" w:rsidRPr="00197E5F" w:rsidRDefault="002F4D20" w:rsidP="002F4D20">
            <w:pPr>
              <w:pStyle w:val="TableParagraph"/>
              <w:spacing w:before="5" w:line="240" w:lineRule="auto"/>
              <w:rPr>
                <w:rFonts w:asciiTheme="minorHAnsi" w:eastAsiaTheme="minorHAnsi" w:hAnsiTheme="minorHAnsi" w:cstheme="minorBidi"/>
                <w:color w:val="2A2A2A"/>
              </w:rPr>
            </w:pPr>
            <w:r w:rsidRPr="00197E5F">
              <w:rPr>
                <w:rFonts w:asciiTheme="minorHAnsi" w:eastAsiaTheme="minorHAnsi" w:hAnsiTheme="minorHAnsi" w:cstheme="minorBidi"/>
                <w:color w:val="2A2A2A"/>
              </w:rPr>
              <w:t>Budgetary Control-zero-base budgeting, programme and performance budgeting, Functional budgets- sales, purchase, cash budgets etc. and practical</w:t>
            </w:r>
          </w:p>
          <w:p w14:paraId="5BF19C1C" w14:textId="5709A29D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questions</w:t>
            </w:r>
          </w:p>
        </w:tc>
        <w:tc>
          <w:tcPr>
            <w:tcW w:w="1147" w:type="dxa"/>
          </w:tcPr>
          <w:p w14:paraId="5EFEC259" w14:textId="5D9E1A11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3</w:t>
            </w:r>
          </w:p>
        </w:tc>
      </w:tr>
      <w:tr w:rsidR="002F4D20" w14:paraId="28BEFEC3" w14:textId="77777777" w:rsidTr="00A00653">
        <w:trPr>
          <w:trHeight w:val="562"/>
        </w:trPr>
        <w:tc>
          <w:tcPr>
            <w:tcW w:w="1004" w:type="dxa"/>
          </w:tcPr>
          <w:p w14:paraId="6D169141" w14:textId="77777777" w:rsidR="002F4D20" w:rsidRPr="00A00653" w:rsidRDefault="002F4D20" w:rsidP="002F4D20"/>
          <w:p w14:paraId="44DF5324" w14:textId="0A454DD6" w:rsidR="002F4D20" w:rsidRPr="00A00653" w:rsidRDefault="002F4D20" w:rsidP="002F4D20">
            <w:r w:rsidRPr="00A00653">
              <w:t>2</w:t>
            </w:r>
          </w:p>
        </w:tc>
        <w:tc>
          <w:tcPr>
            <w:tcW w:w="7636" w:type="dxa"/>
          </w:tcPr>
          <w:p w14:paraId="468567B7" w14:textId="27B04F8E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Budgetary Control-fixed and flexible budgets-meaning, practical questions, master budgets.</w:t>
            </w:r>
          </w:p>
        </w:tc>
        <w:tc>
          <w:tcPr>
            <w:tcW w:w="1147" w:type="dxa"/>
          </w:tcPr>
          <w:p w14:paraId="06E8B6F1" w14:textId="155ADFCF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4</w:t>
            </w:r>
          </w:p>
        </w:tc>
      </w:tr>
      <w:tr w:rsidR="002F4D20" w14:paraId="32B1EFE7" w14:textId="77777777" w:rsidTr="00A00653">
        <w:trPr>
          <w:trHeight w:val="747"/>
        </w:trPr>
        <w:tc>
          <w:tcPr>
            <w:tcW w:w="1004" w:type="dxa"/>
          </w:tcPr>
          <w:p w14:paraId="50F9C8FB" w14:textId="77777777" w:rsidR="002F4D20" w:rsidRPr="00A00653" w:rsidRDefault="002F4D20" w:rsidP="002F4D20"/>
          <w:p w14:paraId="4240560E" w14:textId="19A02073" w:rsidR="002F4D20" w:rsidRPr="00A00653" w:rsidRDefault="002F4D20" w:rsidP="002F4D20">
            <w:r w:rsidRPr="00A00653">
              <w:t>3</w:t>
            </w:r>
          </w:p>
        </w:tc>
        <w:tc>
          <w:tcPr>
            <w:tcW w:w="7636" w:type="dxa"/>
          </w:tcPr>
          <w:p w14:paraId="31E8D15B" w14:textId="77777777" w:rsidR="002F4D20" w:rsidRPr="00197E5F" w:rsidRDefault="002F4D20" w:rsidP="002F4D20">
            <w:pPr>
              <w:pStyle w:val="TableParagraph"/>
              <w:spacing w:before="5" w:line="240" w:lineRule="auto"/>
              <w:rPr>
                <w:rFonts w:asciiTheme="minorHAnsi" w:eastAsiaTheme="minorHAnsi" w:hAnsiTheme="minorHAnsi" w:cstheme="minorBidi"/>
                <w:color w:val="2A2A2A"/>
              </w:rPr>
            </w:pPr>
            <w:r w:rsidRPr="00197E5F">
              <w:rPr>
                <w:rFonts w:asciiTheme="minorHAnsi" w:eastAsiaTheme="minorHAnsi" w:hAnsiTheme="minorHAnsi" w:cstheme="minorBidi"/>
                <w:color w:val="2A2A2A"/>
              </w:rPr>
              <w:t>Standard Costing-meaning, advantages, limitations and applications, Variance analysis-</w:t>
            </w:r>
          </w:p>
          <w:p w14:paraId="39324169" w14:textId="4BB45092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Material variance and practical questions.</w:t>
            </w:r>
          </w:p>
        </w:tc>
        <w:tc>
          <w:tcPr>
            <w:tcW w:w="1147" w:type="dxa"/>
          </w:tcPr>
          <w:p w14:paraId="5A48D5AC" w14:textId="77777777" w:rsidR="002F4D20" w:rsidRPr="00197E5F" w:rsidRDefault="002F4D20" w:rsidP="002F4D20">
            <w:pPr>
              <w:pStyle w:val="TableParagraph"/>
              <w:spacing w:before="8" w:line="240" w:lineRule="auto"/>
              <w:ind w:left="0"/>
              <w:rPr>
                <w:rFonts w:asciiTheme="minorHAnsi" w:eastAsiaTheme="minorHAnsi" w:hAnsiTheme="minorHAnsi" w:cstheme="minorBidi"/>
                <w:color w:val="2A2A2A"/>
              </w:rPr>
            </w:pPr>
          </w:p>
          <w:p w14:paraId="58042951" w14:textId="373A20A5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5</w:t>
            </w:r>
          </w:p>
        </w:tc>
      </w:tr>
      <w:tr w:rsidR="002F4D20" w14:paraId="1673613F" w14:textId="77777777" w:rsidTr="00A00653">
        <w:trPr>
          <w:trHeight w:val="562"/>
        </w:trPr>
        <w:tc>
          <w:tcPr>
            <w:tcW w:w="1004" w:type="dxa"/>
          </w:tcPr>
          <w:p w14:paraId="2F099865" w14:textId="77777777" w:rsidR="002F4D20" w:rsidRPr="00A00653" w:rsidRDefault="002F4D20" w:rsidP="002F4D20">
            <w:r w:rsidRPr="00A00653">
              <w:t>3</w:t>
            </w:r>
          </w:p>
          <w:p w14:paraId="6F4D44D6" w14:textId="77777777" w:rsidR="002F4D20" w:rsidRPr="00A00653" w:rsidRDefault="002F4D20" w:rsidP="002F4D20"/>
        </w:tc>
        <w:tc>
          <w:tcPr>
            <w:tcW w:w="7636" w:type="dxa"/>
          </w:tcPr>
          <w:p w14:paraId="0256B05F" w14:textId="5F83D9F0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Material variance and Labour variance practical questions, overheads variance analysis and questions.</w:t>
            </w:r>
          </w:p>
        </w:tc>
        <w:tc>
          <w:tcPr>
            <w:tcW w:w="1147" w:type="dxa"/>
          </w:tcPr>
          <w:p w14:paraId="52B8CBE8" w14:textId="4C0328C4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6</w:t>
            </w:r>
          </w:p>
        </w:tc>
      </w:tr>
      <w:tr w:rsidR="002F4D20" w14:paraId="5B6D41B3" w14:textId="77777777" w:rsidTr="00A00653">
        <w:trPr>
          <w:trHeight w:val="498"/>
        </w:trPr>
        <w:tc>
          <w:tcPr>
            <w:tcW w:w="1004" w:type="dxa"/>
          </w:tcPr>
          <w:p w14:paraId="1E283282" w14:textId="77777777" w:rsidR="002F4D20" w:rsidRPr="00A00653" w:rsidRDefault="002F4D20" w:rsidP="002F4D20"/>
          <w:p w14:paraId="63666FD2" w14:textId="07267A93" w:rsidR="002F4D20" w:rsidRPr="00A00653" w:rsidRDefault="002F4D20" w:rsidP="002F4D20">
            <w:r w:rsidRPr="00A00653">
              <w:t>3</w:t>
            </w:r>
          </w:p>
        </w:tc>
        <w:tc>
          <w:tcPr>
            <w:tcW w:w="7636" w:type="dxa"/>
          </w:tcPr>
          <w:p w14:paraId="6BDCC57F" w14:textId="604CB16A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Sales variance and questions, master questions.</w:t>
            </w:r>
          </w:p>
        </w:tc>
        <w:tc>
          <w:tcPr>
            <w:tcW w:w="1147" w:type="dxa"/>
          </w:tcPr>
          <w:p w14:paraId="0F917CCB" w14:textId="303FC457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7</w:t>
            </w:r>
          </w:p>
        </w:tc>
      </w:tr>
      <w:tr w:rsidR="002F4D20" w14:paraId="50F4E9EE" w14:textId="77777777" w:rsidTr="00A00653">
        <w:trPr>
          <w:trHeight w:val="562"/>
        </w:trPr>
        <w:tc>
          <w:tcPr>
            <w:tcW w:w="1004" w:type="dxa"/>
          </w:tcPr>
          <w:p w14:paraId="6A39089B" w14:textId="77777777" w:rsidR="002F4D20" w:rsidRPr="00A00653" w:rsidRDefault="002F4D20" w:rsidP="002F4D20"/>
          <w:p w14:paraId="097E5496" w14:textId="4D26D886" w:rsidR="002F4D20" w:rsidRPr="00A00653" w:rsidRDefault="002F4D20" w:rsidP="002F4D20">
            <w:r w:rsidRPr="00A00653">
              <w:t>3</w:t>
            </w:r>
          </w:p>
        </w:tc>
        <w:tc>
          <w:tcPr>
            <w:tcW w:w="7636" w:type="dxa"/>
          </w:tcPr>
          <w:p w14:paraId="4E7FA8D3" w14:textId="63905ACA" w:rsidR="002F4D20" w:rsidRDefault="00795BD6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Disposition</w:t>
            </w:r>
            <w:r w:rsidR="002F4D20" w:rsidRPr="00197E5F">
              <w:rPr>
                <w:color w:val="2A2A2A"/>
              </w:rPr>
              <w:t xml:space="preserve"> of variances, control ratios, Marginal costing- absorption and marginal costing meaning.</w:t>
            </w:r>
          </w:p>
        </w:tc>
        <w:tc>
          <w:tcPr>
            <w:tcW w:w="1147" w:type="dxa"/>
          </w:tcPr>
          <w:p w14:paraId="127C988C" w14:textId="195C0EFB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8</w:t>
            </w:r>
          </w:p>
        </w:tc>
      </w:tr>
      <w:tr w:rsidR="002F4D20" w14:paraId="04D956A0" w14:textId="77777777" w:rsidTr="00A00653">
        <w:trPr>
          <w:trHeight w:val="488"/>
        </w:trPr>
        <w:tc>
          <w:tcPr>
            <w:tcW w:w="1004" w:type="dxa"/>
          </w:tcPr>
          <w:p w14:paraId="5EBF3CB4" w14:textId="4E5332C4" w:rsidR="002F4D20" w:rsidRPr="00A00653" w:rsidRDefault="002F4D20" w:rsidP="002F4D20">
            <w:r w:rsidRPr="00A00653">
              <w:t>4</w:t>
            </w:r>
          </w:p>
        </w:tc>
        <w:tc>
          <w:tcPr>
            <w:tcW w:w="7636" w:type="dxa"/>
          </w:tcPr>
          <w:p w14:paraId="6988BF26" w14:textId="36535647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Absorption and marginal costing(continue</w:t>
            </w:r>
            <w:r w:rsidR="00795BD6" w:rsidRPr="00197E5F">
              <w:rPr>
                <w:color w:val="2A2A2A"/>
              </w:rPr>
              <w:t>), distinctive</w:t>
            </w:r>
            <w:r w:rsidRPr="00197E5F">
              <w:rPr>
                <w:color w:val="2A2A2A"/>
              </w:rPr>
              <w:t xml:space="preserve"> features and income determinations,</w:t>
            </w:r>
          </w:p>
        </w:tc>
        <w:tc>
          <w:tcPr>
            <w:tcW w:w="1147" w:type="dxa"/>
          </w:tcPr>
          <w:p w14:paraId="3E19F503" w14:textId="7BB770B2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9</w:t>
            </w:r>
          </w:p>
        </w:tc>
      </w:tr>
      <w:tr w:rsidR="002F4D20" w14:paraId="09B946CF" w14:textId="77777777" w:rsidTr="00A00653">
        <w:trPr>
          <w:trHeight w:val="322"/>
        </w:trPr>
        <w:tc>
          <w:tcPr>
            <w:tcW w:w="1004" w:type="dxa"/>
          </w:tcPr>
          <w:p w14:paraId="20DCE622" w14:textId="68CF686F" w:rsidR="002F4D20" w:rsidRPr="00A00653" w:rsidRDefault="002F4D20" w:rsidP="002F4D20">
            <w:r w:rsidRPr="00A00653">
              <w:t>4</w:t>
            </w:r>
          </w:p>
        </w:tc>
        <w:tc>
          <w:tcPr>
            <w:tcW w:w="7636" w:type="dxa"/>
          </w:tcPr>
          <w:p w14:paraId="55756E0F" w14:textId="3A7690A2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Cost-volume profit analysis, profit volume ratios, break even analysis.</w:t>
            </w:r>
          </w:p>
        </w:tc>
        <w:tc>
          <w:tcPr>
            <w:tcW w:w="1147" w:type="dxa"/>
          </w:tcPr>
          <w:p w14:paraId="150C08C6" w14:textId="476B61BD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10</w:t>
            </w:r>
          </w:p>
        </w:tc>
      </w:tr>
      <w:tr w:rsidR="002F4D20" w14:paraId="484BB7A7" w14:textId="77777777" w:rsidTr="00A00653">
        <w:trPr>
          <w:trHeight w:val="488"/>
        </w:trPr>
        <w:tc>
          <w:tcPr>
            <w:tcW w:w="1004" w:type="dxa"/>
          </w:tcPr>
          <w:p w14:paraId="23DE337D" w14:textId="77777777" w:rsidR="002F4D20" w:rsidRPr="00A00653" w:rsidRDefault="002F4D20" w:rsidP="002F4D20"/>
        </w:tc>
        <w:tc>
          <w:tcPr>
            <w:tcW w:w="7636" w:type="dxa"/>
          </w:tcPr>
          <w:p w14:paraId="1E6A1668" w14:textId="552D09ED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 xml:space="preserve">Break even analysis-algebraic and graphic </w:t>
            </w:r>
            <w:r w:rsidR="00795BD6" w:rsidRPr="00197E5F">
              <w:rPr>
                <w:color w:val="2A2A2A"/>
              </w:rPr>
              <w:t>methods, angle</w:t>
            </w:r>
            <w:r w:rsidRPr="00197E5F">
              <w:rPr>
                <w:color w:val="2A2A2A"/>
              </w:rPr>
              <w:t xml:space="preserve"> of incidence, margin of safety- questions.</w:t>
            </w:r>
          </w:p>
        </w:tc>
        <w:tc>
          <w:tcPr>
            <w:tcW w:w="1147" w:type="dxa"/>
          </w:tcPr>
          <w:p w14:paraId="66EA5F02" w14:textId="7D9159E9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11</w:t>
            </w:r>
          </w:p>
        </w:tc>
      </w:tr>
      <w:tr w:rsidR="002F4D20" w14:paraId="08113E74" w14:textId="77777777" w:rsidTr="00A00653">
        <w:trPr>
          <w:trHeight w:val="313"/>
        </w:trPr>
        <w:tc>
          <w:tcPr>
            <w:tcW w:w="1004" w:type="dxa"/>
          </w:tcPr>
          <w:p w14:paraId="1BD15909" w14:textId="664D69E3" w:rsidR="002F4D20" w:rsidRPr="00A00653" w:rsidRDefault="002F4D20" w:rsidP="002F4D20"/>
        </w:tc>
        <w:tc>
          <w:tcPr>
            <w:tcW w:w="7636" w:type="dxa"/>
          </w:tcPr>
          <w:p w14:paraId="4951802A" w14:textId="58FEF127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MID SEMESTER BREAK</w:t>
            </w:r>
          </w:p>
        </w:tc>
        <w:tc>
          <w:tcPr>
            <w:tcW w:w="1147" w:type="dxa"/>
          </w:tcPr>
          <w:p w14:paraId="56AEB98D" w14:textId="77777777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F4D20" w14:paraId="2354829C" w14:textId="77777777" w:rsidTr="00A00653">
        <w:trPr>
          <w:trHeight w:val="322"/>
        </w:trPr>
        <w:tc>
          <w:tcPr>
            <w:tcW w:w="1004" w:type="dxa"/>
          </w:tcPr>
          <w:p w14:paraId="18958EA8" w14:textId="45E5D961" w:rsidR="002F4D20" w:rsidRPr="00A00653" w:rsidRDefault="002F4D20" w:rsidP="002F4D20">
            <w:r w:rsidRPr="00A00653">
              <w:t>4</w:t>
            </w:r>
          </w:p>
        </w:tc>
        <w:tc>
          <w:tcPr>
            <w:tcW w:w="7636" w:type="dxa"/>
          </w:tcPr>
          <w:p w14:paraId="3C8E8472" w14:textId="477656AF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Questions(continue), Key factor, determination of cost indifference point.</w:t>
            </w:r>
          </w:p>
        </w:tc>
        <w:tc>
          <w:tcPr>
            <w:tcW w:w="1147" w:type="dxa"/>
          </w:tcPr>
          <w:p w14:paraId="427BD2D8" w14:textId="4C334012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12</w:t>
            </w:r>
          </w:p>
        </w:tc>
      </w:tr>
      <w:tr w:rsidR="002F4D20" w14:paraId="6CA6B79D" w14:textId="77777777" w:rsidTr="00A00653">
        <w:trPr>
          <w:trHeight w:val="488"/>
        </w:trPr>
        <w:tc>
          <w:tcPr>
            <w:tcW w:w="1004" w:type="dxa"/>
          </w:tcPr>
          <w:p w14:paraId="7C2361DA" w14:textId="7B22517C" w:rsidR="002F4D20" w:rsidRPr="00A00653" w:rsidRDefault="002F4D20" w:rsidP="002F4D20">
            <w:r w:rsidRPr="00A00653">
              <w:t>5</w:t>
            </w:r>
          </w:p>
        </w:tc>
        <w:tc>
          <w:tcPr>
            <w:tcW w:w="7636" w:type="dxa"/>
          </w:tcPr>
          <w:p w14:paraId="746DD776" w14:textId="21E85889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Decision making process, concept of relevant costs and benefits, various short- term decision making situations, profitable product mix.</w:t>
            </w:r>
          </w:p>
        </w:tc>
        <w:tc>
          <w:tcPr>
            <w:tcW w:w="1147" w:type="dxa"/>
          </w:tcPr>
          <w:p w14:paraId="34EFC008" w14:textId="652DD944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13</w:t>
            </w:r>
          </w:p>
        </w:tc>
      </w:tr>
      <w:tr w:rsidR="002F4D20" w14:paraId="03151194" w14:textId="77777777" w:rsidTr="00A00653">
        <w:trPr>
          <w:trHeight w:val="747"/>
        </w:trPr>
        <w:tc>
          <w:tcPr>
            <w:tcW w:w="1004" w:type="dxa"/>
          </w:tcPr>
          <w:p w14:paraId="52DEF187" w14:textId="6E9D0A1D" w:rsidR="002F4D20" w:rsidRPr="00A00653" w:rsidRDefault="002F4D20" w:rsidP="002F4D20">
            <w:r w:rsidRPr="00A00653">
              <w:t>5</w:t>
            </w:r>
          </w:p>
        </w:tc>
        <w:tc>
          <w:tcPr>
            <w:tcW w:w="7636" w:type="dxa"/>
          </w:tcPr>
          <w:p w14:paraId="699934E4" w14:textId="77777777" w:rsidR="002F4D20" w:rsidRPr="00197E5F" w:rsidRDefault="002F4D20" w:rsidP="002F4D20">
            <w:pPr>
              <w:pStyle w:val="TableParagraph"/>
              <w:spacing w:before="5" w:line="240" w:lineRule="auto"/>
              <w:rPr>
                <w:rFonts w:asciiTheme="minorHAnsi" w:eastAsiaTheme="minorHAnsi" w:hAnsiTheme="minorHAnsi" w:cstheme="minorBidi"/>
                <w:color w:val="2A2A2A"/>
              </w:rPr>
            </w:pPr>
            <w:r w:rsidRPr="00197E5F">
              <w:rPr>
                <w:rFonts w:asciiTheme="minorHAnsi" w:eastAsiaTheme="minorHAnsi" w:hAnsiTheme="minorHAnsi" w:cstheme="minorBidi"/>
                <w:color w:val="2A2A2A"/>
              </w:rPr>
              <w:t>Various short- term decision making situations-, acceptance/rejection of special/ export offers, make or buy, addition or elimination of a product line,</w:t>
            </w:r>
          </w:p>
          <w:p w14:paraId="4DE4ACAC" w14:textId="358F06B7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sell or process further, operate or shut down.</w:t>
            </w:r>
          </w:p>
        </w:tc>
        <w:tc>
          <w:tcPr>
            <w:tcW w:w="1147" w:type="dxa"/>
          </w:tcPr>
          <w:p w14:paraId="58C11A26" w14:textId="2AF4E0AB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14</w:t>
            </w:r>
          </w:p>
        </w:tc>
      </w:tr>
      <w:tr w:rsidR="002F4D20" w14:paraId="7C3705DA" w14:textId="77777777" w:rsidTr="00A00653">
        <w:trPr>
          <w:trHeight w:val="747"/>
        </w:trPr>
        <w:tc>
          <w:tcPr>
            <w:tcW w:w="1004" w:type="dxa"/>
          </w:tcPr>
          <w:p w14:paraId="5A501236" w14:textId="1999F558" w:rsidR="002F4D20" w:rsidRPr="00A00653" w:rsidRDefault="002F4D20" w:rsidP="002F4D20">
            <w:r w:rsidRPr="00A00653">
              <w:t>5</w:t>
            </w:r>
          </w:p>
        </w:tc>
        <w:tc>
          <w:tcPr>
            <w:tcW w:w="7636" w:type="dxa"/>
          </w:tcPr>
          <w:p w14:paraId="4B0165EF" w14:textId="77777777" w:rsidR="002F4D20" w:rsidRPr="00197E5F" w:rsidRDefault="002F4D20" w:rsidP="002F4D20">
            <w:pPr>
              <w:pStyle w:val="TableParagraph"/>
              <w:spacing w:before="5" w:line="240" w:lineRule="auto"/>
              <w:rPr>
                <w:rFonts w:asciiTheme="minorHAnsi" w:eastAsiaTheme="minorHAnsi" w:hAnsiTheme="minorHAnsi" w:cstheme="minorBidi"/>
                <w:color w:val="2A2A2A"/>
              </w:rPr>
            </w:pPr>
            <w:r w:rsidRPr="00197E5F">
              <w:rPr>
                <w:rFonts w:asciiTheme="minorHAnsi" w:eastAsiaTheme="minorHAnsi" w:hAnsiTheme="minorHAnsi" w:cstheme="minorBidi"/>
                <w:color w:val="2A2A2A"/>
              </w:rPr>
              <w:t>Pricing decisions and factors influencing it, various methods of pricing, Contemporary issues: responsibility accounting- concept, significance, different</w:t>
            </w:r>
          </w:p>
          <w:p w14:paraId="4CD78B58" w14:textId="0FB0584B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responsibility centres.</w:t>
            </w:r>
          </w:p>
        </w:tc>
        <w:tc>
          <w:tcPr>
            <w:tcW w:w="1147" w:type="dxa"/>
          </w:tcPr>
          <w:p w14:paraId="040984C4" w14:textId="0F5BC73B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15</w:t>
            </w:r>
          </w:p>
        </w:tc>
      </w:tr>
      <w:tr w:rsidR="002F4D20" w14:paraId="4F0DED95" w14:textId="77777777" w:rsidTr="00A00653">
        <w:trPr>
          <w:trHeight w:val="498"/>
        </w:trPr>
        <w:tc>
          <w:tcPr>
            <w:tcW w:w="1004" w:type="dxa"/>
          </w:tcPr>
          <w:p w14:paraId="65E8744E" w14:textId="1DD13D53" w:rsidR="002F4D20" w:rsidRPr="00A00653" w:rsidRDefault="002F4D20" w:rsidP="002F4D20">
            <w:r w:rsidRPr="00A00653">
              <w:t>5</w:t>
            </w:r>
          </w:p>
        </w:tc>
        <w:tc>
          <w:tcPr>
            <w:tcW w:w="7636" w:type="dxa"/>
          </w:tcPr>
          <w:p w14:paraId="21C2B4C5" w14:textId="7B38003F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Divisional Performance measurement- financial and non-financial measures, transfer pricing.</w:t>
            </w:r>
          </w:p>
        </w:tc>
        <w:tc>
          <w:tcPr>
            <w:tcW w:w="1147" w:type="dxa"/>
          </w:tcPr>
          <w:p w14:paraId="459DBAA4" w14:textId="4EF6E45F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16</w:t>
            </w:r>
          </w:p>
        </w:tc>
      </w:tr>
      <w:tr w:rsidR="002F4D20" w14:paraId="4DDDA83B" w14:textId="77777777" w:rsidTr="00A00653">
        <w:trPr>
          <w:trHeight w:val="313"/>
        </w:trPr>
        <w:tc>
          <w:tcPr>
            <w:tcW w:w="1004" w:type="dxa"/>
          </w:tcPr>
          <w:p w14:paraId="64605C52" w14:textId="77777777" w:rsidR="002F4D20" w:rsidRPr="00A00653" w:rsidRDefault="002F4D20" w:rsidP="002F4D20">
            <w:pPr>
              <w:rPr>
                <w:sz w:val="28"/>
                <w:szCs w:val="28"/>
              </w:rPr>
            </w:pPr>
          </w:p>
        </w:tc>
        <w:tc>
          <w:tcPr>
            <w:tcW w:w="7636" w:type="dxa"/>
          </w:tcPr>
          <w:p w14:paraId="5FC2A4E8" w14:textId="2E6E6A46" w:rsidR="002F4D20" w:rsidRDefault="002F4D20" w:rsidP="002F4D20">
            <w:pPr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Revision and doubt classes.</w:t>
            </w:r>
          </w:p>
        </w:tc>
        <w:tc>
          <w:tcPr>
            <w:tcW w:w="1147" w:type="dxa"/>
          </w:tcPr>
          <w:p w14:paraId="493D406E" w14:textId="70A3E45B" w:rsidR="002F4D20" w:rsidRDefault="002F4D20" w:rsidP="002F4D20">
            <w:pPr>
              <w:jc w:val="center"/>
              <w:rPr>
                <w:b/>
                <w:bCs/>
                <w:sz w:val="28"/>
                <w:szCs w:val="28"/>
              </w:rPr>
            </w:pPr>
            <w:r w:rsidRPr="00197E5F">
              <w:rPr>
                <w:color w:val="2A2A2A"/>
              </w:rPr>
              <w:t>Week 17</w:t>
            </w:r>
          </w:p>
        </w:tc>
      </w:tr>
    </w:tbl>
    <w:p w14:paraId="394B6939" w14:textId="77777777" w:rsidR="00A00653" w:rsidRDefault="00A00653" w:rsidP="00F82084">
      <w:pPr>
        <w:jc w:val="center"/>
        <w:rPr>
          <w:b/>
          <w:bCs/>
          <w:sz w:val="28"/>
          <w:szCs w:val="28"/>
        </w:rPr>
      </w:pPr>
    </w:p>
    <w:p w14:paraId="7B814B4C" w14:textId="6238115A" w:rsidR="00F82084" w:rsidRPr="000A225A" w:rsidRDefault="000A225A" w:rsidP="000A225A">
      <w:pPr>
        <w:ind w:left="-284" w:firstLine="284"/>
        <w:rPr>
          <w:sz w:val="28"/>
          <w:szCs w:val="28"/>
        </w:rPr>
      </w:pPr>
      <w:r w:rsidRPr="000A225A">
        <w:rPr>
          <w:b/>
          <w:bCs/>
          <w:sz w:val="28"/>
          <w:szCs w:val="28"/>
        </w:rPr>
        <w:t>Assessment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 xml:space="preserve">Regular </w:t>
      </w:r>
      <w:r w:rsidR="00A62EE1">
        <w:rPr>
          <w:sz w:val="28"/>
          <w:szCs w:val="28"/>
        </w:rPr>
        <w:t>Assignment,</w:t>
      </w:r>
      <w:r>
        <w:rPr>
          <w:sz w:val="28"/>
          <w:szCs w:val="28"/>
        </w:rPr>
        <w:t xml:space="preserve"> Class Performance and Class Test.</w:t>
      </w:r>
    </w:p>
    <w:p w14:paraId="16E8E99C" w14:textId="0056C0CB" w:rsidR="005F5015" w:rsidRDefault="005F5015" w:rsidP="000A225A"/>
    <w:p w14:paraId="2053825A" w14:textId="77777777" w:rsidR="00F82084" w:rsidRPr="000A225A" w:rsidRDefault="00F82084" w:rsidP="00F82084">
      <w:pPr>
        <w:spacing w:after="0" w:line="240" w:lineRule="auto"/>
        <w:rPr>
          <w:b/>
          <w:bCs/>
          <w:color w:val="2A2A2A"/>
        </w:rPr>
      </w:pPr>
      <w:r w:rsidRPr="000A225A">
        <w:rPr>
          <w:b/>
          <w:bCs/>
          <w:color w:val="2A2A2A"/>
        </w:rPr>
        <w:t>Suggested Readings:</w:t>
      </w:r>
    </w:p>
    <w:p w14:paraId="3EBC7D34" w14:textId="77777777" w:rsidR="00F82084" w:rsidRPr="00F82084" w:rsidRDefault="00F82084" w:rsidP="00F82084">
      <w:pPr>
        <w:spacing w:after="0" w:line="240" w:lineRule="auto"/>
        <w:rPr>
          <w:color w:val="2A2A2A"/>
        </w:rPr>
      </w:pPr>
    </w:p>
    <w:p w14:paraId="601C0ACE" w14:textId="7E1D8E97" w:rsidR="00F82084" w:rsidRPr="00F82084" w:rsidRDefault="00F82084" w:rsidP="00F82084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1.   </w:t>
      </w:r>
      <w:r w:rsidRPr="00F82084">
        <w:rPr>
          <w:color w:val="2A2A2A"/>
        </w:rPr>
        <w:t>Lal, Jawahar., and Srivastava, Seema. Cost Accounting. McGraw Hill Publishing Co., New Delhi.</w:t>
      </w:r>
    </w:p>
    <w:p w14:paraId="2ED775A7" w14:textId="46A3746D" w:rsidR="00F82084" w:rsidRPr="00F82084" w:rsidRDefault="00F82084" w:rsidP="00F82084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2.   </w:t>
      </w:r>
      <w:r w:rsidRPr="00F82084">
        <w:rPr>
          <w:color w:val="2A2A2A"/>
        </w:rPr>
        <w:t>Arora, M.N. Management Accounting. Himalaya Publishing House.</w:t>
      </w:r>
    </w:p>
    <w:p w14:paraId="1AC941F7" w14:textId="1937A5CD" w:rsidR="00F82084" w:rsidRPr="00F82084" w:rsidRDefault="00F82084" w:rsidP="00F82084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3.   </w:t>
      </w:r>
      <w:r w:rsidRPr="00F82084">
        <w:rPr>
          <w:color w:val="2A2A2A"/>
        </w:rPr>
        <w:t>Jhamb, H.V. Management Accounting. Ane Books Pvt. Ltd. New Delhi</w:t>
      </w:r>
    </w:p>
    <w:p w14:paraId="4F03160C" w14:textId="6CC88F9E" w:rsidR="00F82084" w:rsidRPr="00F82084" w:rsidRDefault="00F82084" w:rsidP="00F82084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4.   </w:t>
      </w:r>
      <w:r w:rsidRPr="00F82084">
        <w:rPr>
          <w:color w:val="2A2A2A"/>
        </w:rPr>
        <w:t>N igam, B.M. Lall., and Jain, I.C. Cost Accounting-Principles and Practice. Prentice Hall of India</w:t>
      </w:r>
      <w:r>
        <w:rPr>
          <w:color w:val="2A2A2A"/>
        </w:rPr>
        <w:t xml:space="preserve">      </w:t>
      </w:r>
      <w:r w:rsidRPr="00F82084">
        <w:rPr>
          <w:color w:val="2A2A2A"/>
        </w:rPr>
        <w:t>New Delhi.</w:t>
      </w:r>
    </w:p>
    <w:p w14:paraId="4471B522" w14:textId="51E247F3" w:rsidR="00F82084" w:rsidRPr="00F82084" w:rsidRDefault="00F82084" w:rsidP="00F82084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5.   </w:t>
      </w:r>
      <w:r w:rsidRPr="00F82084">
        <w:rPr>
          <w:color w:val="2A2A2A"/>
        </w:rPr>
        <w:t>Khan, M.Y. and Jain, P.K. Management Accounting. Tata McGraw Hill Publishing Co., New Delhi</w:t>
      </w:r>
    </w:p>
    <w:p w14:paraId="593EACF8" w14:textId="58AB7487" w:rsidR="00F82084" w:rsidRPr="00F82084" w:rsidRDefault="00F82084" w:rsidP="00F82084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6.   </w:t>
      </w:r>
      <w:r w:rsidRPr="00F82084">
        <w:rPr>
          <w:color w:val="2A2A2A"/>
        </w:rPr>
        <w:t>Usry, Milton E., and Lawrence, H. Hammer. Cost Accounting, Planning and Control.</w:t>
      </w:r>
    </w:p>
    <w:p w14:paraId="547E9B35" w14:textId="6D8131C8" w:rsidR="00F82084" w:rsidRPr="00F82084" w:rsidRDefault="00F82084" w:rsidP="00F82084">
      <w:pPr>
        <w:spacing w:after="0" w:line="240" w:lineRule="auto"/>
        <w:rPr>
          <w:color w:val="2A2A2A"/>
        </w:rPr>
      </w:pPr>
      <w:r>
        <w:rPr>
          <w:color w:val="2A2A2A"/>
        </w:rPr>
        <w:t xml:space="preserve">       </w:t>
      </w:r>
      <w:r w:rsidRPr="00F82084">
        <w:rPr>
          <w:color w:val="2A2A2A"/>
        </w:rPr>
        <w:t>South Western Publishing Co.</w:t>
      </w:r>
    </w:p>
    <w:p w14:paraId="32801417" w14:textId="768F9164" w:rsidR="00F82084" w:rsidRDefault="00F82084" w:rsidP="00F82084">
      <w:pPr>
        <w:spacing w:line="194" w:lineRule="exact"/>
        <w:ind w:left="1440"/>
        <w:rPr>
          <w:sz w:val="17"/>
        </w:rPr>
      </w:pPr>
    </w:p>
    <w:p w14:paraId="7CC99DC3" w14:textId="77777777" w:rsidR="00F82084" w:rsidRDefault="00F82084" w:rsidP="00F82084">
      <w:pPr>
        <w:spacing w:line="194" w:lineRule="exact"/>
        <w:ind w:left="1440"/>
        <w:rPr>
          <w:sz w:val="17"/>
        </w:rPr>
      </w:pPr>
    </w:p>
    <w:p w14:paraId="2A32AA3B" w14:textId="77777777" w:rsidR="00F82084" w:rsidRDefault="00F82084" w:rsidP="00F82084"/>
    <w:p w14:paraId="26A0C7D6" w14:textId="77777777" w:rsidR="000D482E" w:rsidRDefault="000D482E"/>
    <w:sectPr w:rsidR="000D482E" w:rsidSect="000A225A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83B8C"/>
    <w:multiLevelType w:val="hybridMultilevel"/>
    <w:tmpl w:val="3170054E"/>
    <w:lvl w:ilvl="0" w:tplc="DEAE5526">
      <w:start w:val="1"/>
      <w:numFmt w:val="decimal"/>
      <w:lvlText w:val="%1."/>
      <w:lvlJc w:val="left"/>
      <w:pPr>
        <w:ind w:left="1360" w:hanging="481"/>
        <w:jc w:val="right"/>
      </w:pPr>
      <w:rPr>
        <w:rFonts w:hint="default"/>
        <w:w w:val="95"/>
        <w:lang w:val="en-US" w:eastAsia="en-US" w:bidi="ar-SA"/>
      </w:rPr>
    </w:lvl>
    <w:lvl w:ilvl="1" w:tplc="20F0F38C">
      <w:numFmt w:val="bullet"/>
      <w:lvlText w:val="•"/>
      <w:lvlJc w:val="left"/>
      <w:pPr>
        <w:ind w:left="2104" w:hanging="481"/>
      </w:pPr>
      <w:rPr>
        <w:rFonts w:hint="default"/>
        <w:lang w:val="en-US" w:eastAsia="en-US" w:bidi="ar-SA"/>
      </w:rPr>
    </w:lvl>
    <w:lvl w:ilvl="2" w:tplc="C3AC26DE">
      <w:numFmt w:val="bullet"/>
      <w:lvlText w:val="•"/>
      <w:lvlJc w:val="left"/>
      <w:pPr>
        <w:ind w:left="2848" w:hanging="481"/>
      </w:pPr>
      <w:rPr>
        <w:rFonts w:hint="default"/>
        <w:lang w:val="en-US" w:eastAsia="en-US" w:bidi="ar-SA"/>
      </w:rPr>
    </w:lvl>
    <w:lvl w:ilvl="3" w:tplc="783C39F2">
      <w:numFmt w:val="bullet"/>
      <w:lvlText w:val="•"/>
      <w:lvlJc w:val="left"/>
      <w:pPr>
        <w:ind w:left="3592" w:hanging="481"/>
      </w:pPr>
      <w:rPr>
        <w:rFonts w:hint="default"/>
        <w:lang w:val="en-US" w:eastAsia="en-US" w:bidi="ar-SA"/>
      </w:rPr>
    </w:lvl>
    <w:lvl w:ilvl="4" w:tplc="88360162">
      <w:numFmt w:val="bullet"/>
      <w:lvlText w:val="•"/>
      <w:lvlJc w:val="left"/>
      <w:pPr>
        <w:ind w:left="4336" w:hanging="481"/>
      </w:pPr>
      <w:rPr>
        <w:rFonts w:hint="default"/>
        <w:lang w:val="en-US" w:eastAsia="en-US" w:bidi="ar-SA"/>
      </w:rPr>
    </w:lvl>
    <w:lvl w:ilvl="5" w:tplc="7084ECC6">
      <w:numFmt w:val="bullet"/>
      <w:lvlText w:val="•"/>
      <w:lvlJc w:val="left"/>
      <w:pPr>
        <w:ind w:left="5080" w:hanging="481"/>
      </w:pPr>
      <w:rPr>
        <w:rFonts w:hint="default"/>
        <w:lang w:val="en-US" w:eastAsia="en-US" w:bidi="ar-SA"/>
      </w:rPr>
    </w:lvl>
    <w:lvl w:ilvl="6" w:tplc="F1AC0EBC">
      <w:numFmt w:val="bullet"/>
      <w:lvlText w:val="•"/>
      <w:lvlJc w:val="left"/>
      <w:pPr>
        <w:ind w:left="5824" w:hanging="481"/>
      </w:pPr>
      <w:rPr>
        <w:rFonts w:hint="default"/>
        <w:lang w:val="en-US" w:eastAsia="en-US" w:bidi="ar-SA"/>
      </w:rPr>
    </w:lvl>
    <w:lvl w:ilvl="7" w:tplc="BA863BB6">
      <w:numFmt w:val="bullet"/>
      <w:lvlText w:val="•"/>
      <w:lvlJc w:val="left"/>
      <w:pPr>
        <w:ind w:left="6568" w:hanging="481"/>
      </w:pPr>
      <w:rPr>
        <w:rFonts w:hint="default"/>
        <w:lang w:val="en-US" w:eastAsia="en-US" w:bidi="ar-SA"/>
      </w:rPr>
    </w:lvl>
    <w:lvl w:ilvl="8" w:tplc="0A2227F0">
      <w:numFmt w:val="bullet"/>
      <w:lvlText w:val="•"/>
      <w:lvlJc w:val="left"/>
      <w:pPr>
        <w:ind w:left="7312" w:hanging="481"/>
      </w:pPr>
      <w:rPr>
        <w:rFonts w:hint="default"/>
        <w:lang w:val="en-US" w:eastAsia="en-US" w:bidi="ar-SA"/>
      </w:rPr>
    </w:lvl>
  </w:abstractNum>
  <w:abstractNum w:abstractNumId="1" w15:restartNumberingAfterBreak="0">
    <w:nsid w:val="7C092717"/>
    <w:multiLevelType w:val="hybridMultilevel"/>
    <w:tmpl w:val="3170054E"/>
    <w:lvl w:ilvl="0" w:tplc="DEAE5526">
      <w:start w:val="1"/>
      <w:numFmt w:val="decimal"/>
      <w:lvlText w:val="%1."/>
      <w:lvlJc w:val="left"/>
      <w:pPr>
        <w:ind w:left="1360" w:hanging="481"/>
        <w:jc w:val="right"/>
      </w:pPr>
      <w:rPr>
        <w:rFonts w:hint="default"/>
        <w:w w:val="95"/>
        <w:lang w:val="en-US" w:eastAsia="en-US" w:bidi="ar-SA"/>
      </w:rPr>
    </w:lvl>
    <w:lvl w:ilvl="1" w:tplc="20F0F38C">
      <w:numFmt w:val="bullet"/>
      <w:lvlText w:val="•"/>
      <w:lvlJc w:val="left"/>
      <w:pPr>
        <w:ind w:left="2104" w:hanging="481"/>
      </w:pPr>
      <w:rPr>
        <w:rFonts w:hint="default"/>
        <w:lang w:val="en-US" w:eastAsia="en-US" w:bidi="ar-SA"/>
      </w:rPr>
    </w:lvl>
    <w:lvl w:ilvl="2" w:tplc="C3AC26DE">
      <w:numFmt w:val="bullet"/>
      <w:lvlText w:val="•"/>
      <w:lvlJc w:val="left"/>
      <w:pPr>
        <w:ind w:left="2848" w:hanging="481"/>
      </w:pPr>
      <w:rPr>
        <w:rFonts w:hint="default"/>
        <w:lang w:val="en-US" w:eastAsia="en-US" w:bidi="ar-SA"/>
      </w:rPr>
    </w:lvl>
    <w:lvl w:ilvl="3" w:tplc="783C39F2">
      <w:numFmt w:val="bullet"/>
      <w:lvlText w:val="•"/>
      <w:lvlJc w:val="left"/>
      <w:pPr>
        <w:ind w:left="3592" w:hanging="481"/>
      </w:pPr>
      <w:rPr>
        <w:rFonts w:hint="default"/>
        <w:lang w:val="en-US" w:eastAsia="en-US" w:bidi="ar-SA"/>
      </w:rPr>
    </w:lvl>
    <w:lvl w:ilvl="4" w:tplc="88360162">
      <w:numFmt w:val="bullet"/>
      <w:lvlText w:val="•"/>
      <w:lvlJc w:val="left"/>
      <w:pPr>
        <w:ind w:left="4336" w:hanging="481"/>
      </w:pPr>
      <w:rPr>
        <w:rFonts w:hint="default"/>
        <w:lang w:val="en-US" w:eastAsia="en-US" w:bidi="ar-SA"/>
      </w:rPr>
    </w:lvl>
    <w:lvl w:ilvl="5" w:tplc="7084ECC6">
      <w:numFmt w:val="bullet"/>
      <w:lvlText w:val="•"/>
      <w:lvlJc w:val="left"/>
      <w:pPr>
        <w:ind w:left="5080" w:hanging="481"/>
      </w:pPr>
      <w:rPr>
        <w:rFonts w:hint="default"/>
        <w:lang w:val="en-US" w:eastAsia="en-US" w:bidi="ar-SA"/>
      </w:rPr>
    </w:lvl>
    <w:lvl w:ilvl="6" w:tplc="F1AC0EBC">
      <w:numFmt w:val="bullet"/>
      <w:lvlText w:val="•"/>
      <w:lvlJc w:val="left"/>
      <w:pPr>
        <w:ind w:left="5824" w:hanging="481"/>
      </w:pPr>
      <w:rPr>
        <w:rFonts w:hint="default"/>
        <w:lang w:val="en-US" w:eastAsia="en-US" w:bidi="ar-SA"/>
      </w:rPr>
    </w:lvl>
    <w:lvl w:ilvl="7" w:tplc="BA863BB6">
      <w:numFmt w:val="bullet"/>
      <w:lvlText w:val="•"/>
      <w:lvlJc w:val="left"/>
      <w:pPr>
        <w:ind w:left="6568" w:hanging="481"/>
      </w:pPr>
      <w:rPr>
        <w:rFonts w:hint="default"/>
        <w:lang w:val="en-US" w:eastAsia="en-US" w:bidi="ar-SA"/>
      </w:rPr>
    </w:lvl>
    <w:lvl w:ilvl="8" w:tplc="0A2227F0">
      <w:numFmt w:val="bullet"/>
      <w:lvlText w:val="•"/>
      <w:lvlJc w:val="left"/>
      <w:pPr>
        <w:ind w:left="7312" w:hanging="48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084"/>
    <w:rsid w:val="000A225A"/>
    <w:rsid w:val="000D482E"/>
    <w:rsid w:val="002F4D20"/>
    <w:rsid w:val="0031711E"/>
    <w:rsid w:val="005F5015"/>
    <w:rsid w:val="00795BD6"/>
    <w:rsid w:val="00A00653"/>
    <w:rsid w:val="00A62EE1"/>
    <w:rsid w:val="00B604A6"/>
    <w:rsid w:val="00DC4E84"/>
    <w:rsid w:val="00E13069"/>
    <w:rsid w:val="00ED103C"/>
    <w:rsid w:val="00F8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C9B49"/>
  <w15:chartTrackingRefBased/>
  <w15:docId w15:val="{3C8D75AC-A4F8-428E-AFDA-6E4EED52B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084"/>
  </w:style>
  <w:style w:type="paragraph" w:styleId="Heading1">
    <w:name w:val="heading 1"/>
    <w:basedOn w:val="Normal"/>
    <w:link w:val="Heading1Char"/>
    <w:uiPriority w:val="9"/>
    <w:qFormat/>
    <w:rsid w:val="00F82084"/>
    <w:pPr>
      <w:widowControl w:val="0"/>
      <w:autoSpaceDE w:val="0"/>
      <w:autoSpaceDN w:val="0"/>
      <w:spacing w:after="0" w:line="240" w:lineRule="auto"/>
      <w:ind w:left="791"/>
      <w:jc w:val="both"/>
      <w:outlineLvl w:val="0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82084"/>
    <w:pPr>
      <w:widowControl w:val="0"/>
      <w:autoSpaceDE w:val="0"/>
      <w:autoSpaceDN w:val="0"/>
      <w:spacing w:before="7" w:after="0" w:line="157" w:lineRule="exact"/>
      <w:ind w:left="29"/>
    </w:pPr>
    <w:rPr>
      <w:rFonts w:ascii="Times New Roman" w:eastAsia="Times New Roman" w:hAnsi="Times New Roman" w:cs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F82084"/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F820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F82084"/>
    <w:rPr>
      <w:rFonts w:ascii="Times New Roman" w:eastAsia="Times New Roman" w:hAnsi="Times New Roman" w:cs="Times New Roman"/>
      <w:sz w:val="18"/>
      <w:szCs w:val="18"/>
      <w:lang w:val="en-US"/>
    </w:rPr>
  </w:style>
  <w:style w:type="paragraph" w:styleId="ListParagraph">
    <w:name w:val="List Paragraph"/>
    <w:basedOn w:val="Normal"/>
    <w:uiPriority w:val="1"/>
    <w:qFormat/>
    <w:rsid w:val="00F82084"/>
    <w:pPr>
      <w:widowControl w:val="0"/>
      <w:autoSpaceDE w:val="0"/>
      <w:autoSpaceDN w:val="0"/>
      <w:spacing w:after="0" w:line="240" w:lineRule="auto"/>
      <w:ind w:left="1320" w:hanging="529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Sunita</dc:creator>
  <cp:keywords/>
  <dc:description/>
  <cp:lastModifiedBy>Sunita</cp:lastModifiedBy>
  <cp:revision>10</cp:revision>
  <dcterms:created xsi:type="dcterms:W3CDTF">2021-06-13T10:29:00Z</dcterms:created>
  <dcterms:modified xsi:type="dcterms:W3CDTF">2021-08-07T15:30:00Z</dcterms:modified>
</cp:coreProperties>
</file>